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77" w:rsidRDefault="00AE64B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F4FCF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45677" w:rsidRDefault="00E45677">
      <w:pPr>
        <w:pStyle w:val="Textoindependiente"/>
        <w:spacing w:before="40"/>
        <w:rPr>
          <w:rFonts w:ascii="Times New Roman"/>
        </w:rPr>
      </w:pPr>
    </w:p>
    <w:p w:rsidR="00E45677" w:rsidRDefault="00AE64B6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58725</w:t>
      </w:r>
    </w:p>
    <w:p w:rsidR="00E45677" w:rsidRDefault="00AE64B6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6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TIPO</w:t>
      </w:r>
      <w:r>
        <w:rPr>
          <w:spacing w:val="36"/>
        </w:rPr>
        <w:t xml:space="preserve"> </w:t>
      </w:r>
      <w:r>
        <w:rPr>
          <w:spacing w:val="-2"/>
        </w:rPr>
        <w:t>TIJERA</w:t>
      </w:r>
    </w:p>
    <w:p w:rsidR="00E45677" w:rsidRDefault="00AE64B6">
      <w:pPr>
        <w:pStyle w:val="Textoindependiente"/>
        <w:spacing w:before="169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270569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45677" w:rsidRDefault="00AE64B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wdlUz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E45677" w:rsidRDefault="00AE64B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45677" w:rsidRDefault="00E45677">
      <w:pPr>
        <w:pStyle w:val="Textoindependiente"/>
        <w:spacing w:before="153"/>
      </w:pPr>
    </w:p>
    <w:p w:rsidR="00E45677" w:rsidRDefault="00AE64B6">
      <w:pPr>
        <w:pStyle w:val="Textoindependiente"/>
        <w:spacing w:line="331" w:lineRule="auto"/>
        <w:ind w:left="141" w:right="139"/>
      </w:pPr>
      <w:r>
        <w:t>El elevador de tijera bajo piso (In-</w:t>
      </w:r>
      <w:proofErr w:type="spellStart"/>
      <w:r>
        <w:t>Ground</w:t>
      </w:r>
      <w:proofErr w:type="spellEnd"/>
      <w:r>
        <w:t>) PL-E35C ofrece una solución compacta, segura y de alto rendimiento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trabajos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general,</w:t>
      </w:r>
      <w:r>
        <w:rPr>
          <w:spacing w:val="-1"/>
        </w:rPr>
        <w:t xml:space="preserve"> </w:t>
      </w:r>
      <w:r>
        <w:t>neumáticos,</w:t>
      </w:r>
      <w:r>
        <w:rPr>
          <w:spacing w:val="-1"/>
        </w:rPr>
        <w:t xml:space="preserve"> </w:t>
      </w:r>
      <w:r>
        <w:t>alineación</w:t>
      </w:r>
      <w:r>
        <w:rPr>
          <w:spacing w:val="-1"/>
        </w:rPr>
        <w:t xml:space="preserve"> </w:t>
      </w:r>
      <w:r>
        <w:t>básica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rápido.</w:t>
      </w:r>
      <w:r>
        <w:rPr>
          <w:spacing w:val="-1"/>
        </w:rPr>
        <w:t xml:space="preserve"> </w:t>
      </w:r>
      <w:r>
        <w:t>Con una capacidad de 3,5 toneladas, altura máxima de elevación de 2.050 mm y plataformas extensibles de 1.650 a 2.050 mm, se adapta perfectamente a vehículos livianos y SUV.</w:t>
      </w:r>
    </w:p>
    <w:p w:rsidR="00E45677" w:rsidRDefault="00AE64B6">
      <w:pPr>
        <w:pStyle w:val="Textoindependiente"/>
        <w:spacing w:line="331" w:lineRule="auto"/>
        <w:ind w:left="141" w:right="139"/>
      </w:pPr>
      <w:r>
        <w:t>Su diseño empotrado bajo piso permite mantener el área de trabajo completamente de</w:t>
      </w:r>
      <w:r>
        <w:t>spejada cuando el elevador está retraído, optimizando el espacio del taller, mejorando la movilidad y entregando una apariencia moderna y profesional.</w:t>
      </w:r>
    </w:p>
    <w:p w:rsidR="00E45677" w:rsidRDefault="00AE64B6">
      <w:pPr>
        <w:pStyle w:val="Textoindependiente"/>
        <w:spacing w:line="331" w:lineRule="auto"/>
        <w:ind w:left="141"/>
      </w:pPr>
      <w:r>
        <w:t>Gracias a su sistema de doble extensión lateral (C) y adaptadores ajustables para SUV, ofrece una gran ve</w:t>
      </w:r>
      <w:r>
        <w:t>rsatilidad en el levantamiento de diferentes tipos de vehículos.</w:t>
      </w:r>
    </w:p>
    <w:p w:rsidR="00E45677" w:rsidRDefault="00E45677">
      <w:pPr>
        <w:pStyle w:val="Textoindependiente"/>
        <w:rPr>
          <w:sz w:val="20"/>
        </w:rPr>
      </w:pPr>
    </w:p>
    <w:p w:rsidR="00E45677" w:rsidRDefault="00E45677">
      <w:pPr>
        <w:pStyle w:val="Textoindependiente"/>
        <w:rPr>
          <w:sz w:val="20"/>
        </w:rPr>
      </w:pPr>
    </w:p>
    <w:p w:rsidR="00E45677" w:rsidRDefault="00AE64B6">
      <w:pPr>
        <w:pStyle w:val="Textoindependiente"/>
        <w:spacing w:before="43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190308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45677" w:rsidRDefault="00AE64B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E45677" w:rsidRDefault="00AE64B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45677" w:rsidRDefault="00E45677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4724"/>
        <w:gridCol w:w="148"/>
        <w:gridCol w:w="5737"/>
        <w:gridCol w:w="148"/>
      </w:tblGrid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t>PL-</w:t>
            </w:r>
            <w:r>
              <w:rPr>
                <w:spacing w:val="-4"/>
              </w:rPr>
              <w:t>E35C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2"/>
              </w:rPr>
              <w:t>Electrohidráulico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t>SISTEMA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Descenso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electromagnético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t>Liberación</w:t>
            </w:r>
            <w:r>
              <w:rPr>
                <w:spacing w:val="-9"/>
              </w:rPr>
              <w:t xml:space="preserve"> </w:t>
            </w:r>
            <w:r>
              <w:t>neumática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seguros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3.500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2.050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330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t>LONGITUD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LAS</w:t>
            </w:r>
            <w:r>
              <w:rPr>
                <w:spacing w:val="19"/>
              </w:rPr>
              <w:t xml:space="preserve"> </w:t>
            </w:r>
            <w:r>
              <w:t>PLATAFORMAS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extensibles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1.650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2.050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t>ANCHURA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550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45677" w:rsidTr="00894820">
        <w:trPr>
          <w:gridBefore w:val="1"/>
          <w:wBefore w:w="148" w:type="dxa"/>
          <w:trHeight w:val="504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t>DISTANCIA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rPr>
                <w:w w:val="105"/>
              </w:rPr>
              <w:t>800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E45677" w:rsidTr="00894820">
        <w:trPr>
          <w:gridBefore w:val="1"/>
          <w:wBefore w:w="148" w:type="dxa"/>
          <w:trHeight w:val="503"/>
        </w:trPr>
        <w:tc>
          <w:tcPr>
            <w:tcW w:w="4872" w:type="dxa"/>
            <w:gridSpan w:val="2"/>
          </w:tcPr>
          <w:p w:rsidR="00E45677" w:rsidRDefault="00AE64B6">
            <w:pPr>
              <w:pStyle w:val="TableParagraph"/>
            </w:pPr>
            <w:r>
              <w:lastRenderedPageBreak/>
              <w:t>ALIMENTACIÓN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NEUMÁTICA</w:t>
            </w:r>
          </w:p>
        </w:tc>
        <w:tc>
          <w:tcPr>
            <w:tcW w:w="5885" w:type="dxa"/>
            <w:gridSpan w:val="2"/>
          </w:tcPr>
          <w:p w:rsidR="00E45677" w:rsidRDefault="00AE64B6">
            <w:pPr>
              <w:pStyle w:val="TableParagraph"/>
            </w:pPr>
            <w:r>
              <w:t>6-</w:t>
            </w:r>
            <w:r>
              <w:rPr>
                <w:spacing w:val="-2"/>
              </w:rPr>
              <w:t>8kgf/cm2</w:t>
            </w:r>
          </w:p>
        </w:tc>
      </w:tr>
      <w:tr w:rsidR="00894820" w:rsidTr="008948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4872" w:type="dxa"/>
            <w:gridSpan w:val="2"/>
          </w:tcPr>
          <w:p w:rsidR="00894820" w:rsidRDefault="00894820" w:rsidP="001019BF">
            <w:pPr>
              <w:pStyle w:val="TableParagraph"/>
            </w:pPr>
            <w:r>
              <w:t>ALTURA</w:t>
            </w:r>
            <w:r>
              <w:rPr>
                <w:spacing w:val="-6"/>
              </w:rPr>
              <w:t xml:space="preserve"> </w:t>
            </w:r>
            <w:r>
              <w:t>MIN/MAX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TOPES</w:t>
            </w:r>
          </w:p>
        </w:tc>
        <w:tc>
          <w:tcPr>
            <w:tcW w:w="5885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w w:val="105"/>
              </w:rPr>
              <w:t>40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170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94820" w:rsidTr="008948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872" w:type="dxa"/>
            <w:gridSpan w:val="2"/>
          </w:tcPr>
          <w:p w:rsidR="00894820" w:rsidRDefault="00894820" w:rsidP="001019BF">
            <w:pPr>
              <w:pStyle w:val="TableParagraph"/>
            </w:pPr>
            <w:r>
              <w:t>NIVEL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RUIDO</w:t>
            </w:r>
          </w:p>
        </w:tc>
        <w:tc>
          <w:tcPr>
            <w:tcW w:w="5885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spacing w:val="-2"/>
                <w:w w:val="115"/>
              </w:rPr>
              <w:t>≤70dB</w:t>
            </w:r>
          </w:p>
        </w:tc>
      </w:tr>
      <w:tr w:rsidR="00894820" w:rsidTr="008948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872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(3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cajas)</w:t>
            </w:r>
          </w:p>
        </w:tc>
        <w:tc>
          <w:tcPr>
            <w:tcW w:w="5885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w w:val="105"/>
              </w:rPr>
              <w:t>Caja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1: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1.600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–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700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mm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Caja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2: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570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700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94820" w:rsidTr="008948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4872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885" w:type="dxa"/>
            <w:gridSpan w:val="2"/>
          </w:tcPr>
          <w:p w:rsidR="00894820" w:rsidRDefault="00894820" w:rsidP="001019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894820" w:rsidTr="008948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4872" w:type="dxa"/>
            <w:gridSpan w:val="2"/>
          </w:tcPr>
          <w:p w:rsidR="00894820" w:rsidRDefault="00894820" w:rsidP="001019BF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885" w:type="dxa"/>
            <w:gridSpan w:val="2"/>
          </w:tcPr>
          <w:p w:rsidR="00894820" w:rsidRDefault="00894820" w:rsidP="001019BF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E45677" w:rsidRDefault="00E45677">
      <w:pPr>
        <w:pStyle w:val="TableParagraph"/>
        <w:sectPr w:rsidR="00E4567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E45677" w:rsidRDefault="00AE64B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A5C369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45677" w:rsidRDefault="00E45677">
      <w:pPr>
        <w:pStyle w:val="Textoindependiente"/>
        <w:spacing w:before="15"/>
        <w:rPr>
          <w:sz w:val="20"/>
        </w:rPr>
      </w:pPr>
    </w:p>
    <w:p w:rsidR="00E45677" w:rsidRDefault="00E45677">
      <w:pPr>
        <w:pStyle w:val="TableParagraph"/>
        <w:sectPr w:rsidR="00E45677">
          <w:pgSz w:w="11910" w:h="16840"/>
          <w:pgMar w:top="1300" w:right="425" w:bottom="280" w:left="425" w:header="283" w:footer="0" w:gutter="0"/>
          <w:cols w:space="720"/>
        </w:sectPr>
      </w:pPr>
    </w:p>
    <w:p w:rsidR="00E45677" w:rsidRDefault="00AE64B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B5BDA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45677" w:rsidRDefault="00E45677">
      <w:pPr>
        <w:pStyle w:val="Textoindependiente"/>
        <w:rPr>
          <w:sz w:val="20"/>
        </w:rPr>
      </w:pPr>
    </w:p>
    <w:p w:rsidR="00E45677" w:rsidRDefault="00E45677">
      <w:pPr>
        <w:pStyle w:val="Textoindependiente"/>
        <w:rPr>
          <w:sz w:val="20"/>
        </w:rPr>
      </w:pPr>
    </w:p>
    <w:p w:rsidR="00E45677" w:rsidRDefault="00E45677">
      <w:pPr>
        <w:pStyle w:val="Textoindependiente"/>
        <w:rPr>
          <w:sz w:val="20"/>
        </w:rPr>
      </w:pPr>
    </w:p>
    <w:p w:rsidR="00E45677" w:rsidRDefault="00E45677">
      <w:pPr>
        <w:pStyle w:val="Textoindependiente"/>
        <w:rPr>
          <w:sz w:val="20"/>
        </w:rPr>
      </w:pPr>
    </w:p>
    <w:p w:rsidR="00E45677" w:rsidRDefault="00E45677">
      <w:pPr>
        <w:pStyle w:val="Textoindependiente"/>
        <w:rPr>
          <w:sz w:val="20"/>
        </w:rPr>
      </w:pPr>
    </w:p>
    <w:p w:rsidR="00E45677" w:rsidRDefault="00AE64B6">
      <w:pPr>
        <w:pStyle w:val="Textoindependiente"/>
        <w:spacing w:before="42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189402</wp:posOffset>
            </wp:positionV>
            <wp:extent cx="2213702" cy="140027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40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241851</wp:posOffset>
            </wp:positionV>
            <wp:extent cx="2120738" cy="130149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13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241851</wp:posOffset>
            </wp:positionV>
            <wp:extent cx="2167220" cy="127244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1272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5677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B6" w:rsidRDefault="00AE64B6">
      <w:r>
        <w:separator/>
      </w:r>
    </w:p>
  </w:endnote>
  <w:endnote w:type="continuationSeparator" w:id="0">
    <w:p w:rsidR="00AE64B6" w:rsidRDefault="00AE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B6" w:rsidRDefault="00AE64B6">
      <w:r>
        <w:separator/>
      </w:r>
    </w:p>
  </w:footnote>
  <w:footnote w:type="continuationSeparator" w:id="0">
    <w:p w:rsidR="00AE64B6" w:rsidRDefault="00AE6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677" w:rsidRDefault="00894820">
    <w:pPr>
      <w:pStyle w:val="Textoindependiente"/>
      <w:spacing w:line="14" w:lineRule="auto"/>
      <w:rPr>
        <w:sz w:val="20"/>
      </w:rPr>
    </w:pPr>
    <w:r w:rsidRPr="00894820">
      <w:rPr>
        <w:noProof/>
        <w:sz w:val="20"/>
        <w:lang w:val="es-CL" w:eastAsia="es-CL"/>
      </w:rPr>
      <w:drawing>
        <wp:inline distT="0" distB="0" distL="0" distR="0">
          <wp:extent cx="2433637" cy="1368921"/>
          <wp:effectExtent l="0" t="0" r="5080" b="3175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589" cy="1376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64B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3392" behindDoc="1" locked="0" layoutInCell="1" allowOverlap="1">
              <wp:simplePos x="0" y="0"/>
              <wp:positionH relativeFrom="page">
                <wp:posOffset>3924376</wp:posOffset>
              </wp:positionH>
              <wp:positionV relativeFrom="page">
                <wp:posOffset>337907</wp:posOffset>
              </wp:positionV>
              <wp:extent cx="328866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866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45677" w:rsidRDefault="00AE64B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6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TIJERA</w:t>
                          </w:r>
                          <w:r>
                            <w:rPr>
                              <w:b/>
                              <w:spacing w:val="6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3.500</w:t>
                          </w:r>
                          <w:r>
                            <w:rPr>
                              <w:b/>
                              <w:spacing w:val="6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6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PL-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E35C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09pt;margin-top:26.6pt;width:258.95pt;height:18.3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" filled="f" stroked="f">
              <v:path arrowok="t"/>
              <v:textbox inset="0,0,0,0">
                <w:txbxContent>
                  <w:p w:rsidR="00E45677" w:rsidRDefault="00AE64B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ELEVADOR</w:t>
                    </w:r>
                    <w:r>
                      <w:rPr>
                        <w:b/>
                        <w:spacing w:val="6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TIJERA</w:t>
                    </w:r>
                    <w:r>
                      <w:rPr>
                        <w:b/>
                        <w:spacing w:val="6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3.500</w:t>
                    </w:r>
                    <w:r>
                      <w:rPr>
                        <w:b/>
                        <w:spacing w:val="6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6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PL-</w:t>
                    </w:r>
                    <w:r>
                      <w:rPr>
                        <w:b/>
                        <w:spacing w:val="-4"/>
                        <w:sz w:val="28"/>
                      </w:rPr>
                      <w:t>E35C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677"/>
    <w:rsid w:val="00894820"/>
    <w:rsid w:val="00AE64B6"/>
    <w:rsid w:val="00E4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B0702D-8DE1-467A-BE2E-7B042082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8948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482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948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482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2026-08-03T15:31:00Z</dcterms:created>
  <dcterms:modified xsi:type="dcterms:W3CDTF">2026-08-03T15:31:00Z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