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27B" w:rsidRDefault="00951D62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CE4996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5627B" w:rsidRDefault="0005627B">
      <w:pPr>
        <w:pStyle w:val="Textoindependiente"/>
        <w:spacing w:before="40"/>
        <w:rPr>
          <w:rFonts w:ascii="Times New Roman"/>
        </w:rPr>
      </w:pPr>
    </w:p>
    <w:p w:rsidR="0005627B" w:rsidRDefault="00951D62">
      <w:pPr>
        <w:ind w:left="141"/>
      </w:pPr>
      <w:r>
        <w:rPr>
          <w:b/>
        </w:rPr>
        <w:t>Referencia:</w:t>
      </w:r>
      <w:r w:rsidR="00156B7D">
        <w:rPr>
          <w:b/>
          <w:spacing w:val="26"/>
        </w:rPr>
        <w:t xml:space="preserve"> </w:t>
      </w:r>
      <w:r>
        <w:rPr>
          <w:spacing w:val="-2"/>
        </w:rPr>
        <w:t>53261</w:t>
      </w:r>
    </w:p>
    <w:p w:rsidR="0005627B" w:rsidRDefault="00951D62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39"/>
        </w:rPr>
        <w:t xml:space="preserve"> </w:t>
      </w:r>
      <w:r>
        <w:t>UNIDAD</w:t>
      </w:r>
      <w:r>
        <w:rPr>
          <w:spacing w:val="40"/>
        </w:rPr>
        <w:t xml:space="preserve"> </w:t>
      </w:r>
      <w:r>
        <w:t>MOTRIZ</w:t>
      </w:r>
      <w:r>
        <w:rPr>
          <w:spacing w:val="40"/>
        </w:rPr>
        <w:t xml:space="preserve"> </w:t>
      </w:r>
      <w:r>
        <w:rPr>
          <w:spacing w:val="-2"/>
        </w:rPr>
        <w:t>ELECTRICA</w:t>
      </w:r>
    </w:p>
    <w:p w:rsidR="0005627B" w:rsidRDefault="00951D62">
      <w:pPr>
        <w:pStyle w:val="Ttulo1"/>
      </w:pPr>
      <w:r>
        <w:rPr>
          <w:spacing w:val="-2"/>
          <w:w w:val="110"/>
        </w:rPr>
        <w:t>Marca:</w:t>
      </w:r>
      <w:r w:rsidR="00156B7D">
        <w:rPr>
          <w:spacing w:val="-2"/>
          <w:w w:val="110"/>
        </w:rPr>
        <w:t xml:space="preserve"> </w:t>
      </w:r>
      <w:proofErr w:type="spellStart"/>
      <w:r w:rsidR="00156B7D">
        <w:rPr>
          <w:spacing w:val="-2"/>
          <w:w w:val="110"/>
        </w:rPr>
        <w:t>SDSPower</w:t>
      </w:r>
      <w:proofErr w:type="spellEnd"/>
    </w:p>
    <w:p w:rsidR="0005627B" w:rsidRDefault="00951D62">
      <w:pPr>
        <w:spacing w:before="172"/>
        <w:ind w:left="141" w:right="9161"/>
        <w:rPr>
          <w:b/>
        </w:rPr>
      </w:pPr>
      <w:r>
        <w:rPr>
          <w:b/>
          <w:spacing w:val="-2"/>
        </w:rPr>
        <w:t>Características:</w:t>
      </w:r>
    </w:p>
    <w:p w:rsidR="0005627B" w:rsidRDefault="0005627B">
      <w:pPr>
        <w:pStyle w:val="Textoindependiente"/>
        <w:spacing w:before="23"/>
        <w:rPr>
          <w:b/>
        </w:rPr>
      </w:pPr>
    </w:p>
    <w:p w:rsidR="0005627B" w:rsidRDefault="00951D62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156B7D">
        <w:rPr>
          <w:spacing w:val="-2"/>
        </w:rPr>
        <w:t>Eléctrico</w:t>
      </w:r>
    </w:p>
    <w:p w:rsidR="0005627B" w:rsidRDefault="00951D62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2.0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05627B" w:rsidRDefault="0005627B">
      <w:pPr>
        <w:pStyle w:val="Textoindependiente"/>
        <w:rPr>
          <w:sz w:val="20"/>
        </w:rPr>
      </w:pPr>
    </w:p>
    <w:p w:rsidR="0005627B" w:rsidRDefault="00951D62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191655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627B" w:rsidRDefault="00951D6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5627B" w:rsidRDefault="00951D6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5627B" w:rsidRDefault="0005627B">
      <w:pPr>
        <w:pStyle w:val="Textoindependiente"/>
        <w:spacing w:before="153"/>
      </w:pPr>
    </w:p>
    <w:p w:rsidR="0005627B" w:rsidRDefault="00951D62">
      <w:pPr>
        <w:pStyle w:val="Textoindependiente"/>
        <w:spacing w:line="331" w:lineRule="auto"/>
        <w:ind w:left="141"/>
      </w:pPr>
      <w:r>
        <w:t>Las Unidades motrices poseen un acoplamiento tipo DYNAPACK con seguro para fijar el acople de la sonda vibradora con la unidad motriz, la que posee una base giratoria en 360° que facilita su uso a distancia y mejora la vida útil de las sondas.</w:t>
      </w:r>
    </w:p>
    <w:p w:rsidR="0005627B" w:rsidRDefault="0005627B">
      <w:pPr>
        <w:pStyle w:val="Textoindependiente"/>
        <w:rPr>
          <w:sz w:val="20"/>
        </w:rPr>
      </w:pPr>
    </w:p>
    <w:p w:rsidR="0005627B" w:rsidRDefault="0005627B">
      <w:pPr>
        <w:pStyle w:val="Textoindependiente"/>
        <w:rPr>
          <w:sz w:val="20"/>
        </w:rPr>
      </w:pPr>
    </w:p>
    <w:p w:rsidR="0005627B" w:rsidRDefault="00951D62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192289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5627B" w:rsidRDefault="00951D62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5627B" w:rsidRDefault="00951D62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5627B" w:rsidRDefault="0005627B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63"/>
        <w:gridCol w:w="6094"/>
      </w:tblGrid>
      <w:tr w:rsidR="0005627B">
        <w:trPr>
          <w:trHeight w:val="503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rPr>
                <w:w w:val="105"/>
              </w:rPr>
              <w:t>SEV-</w:t>
            </w:r>
            <w:r>
              <w:rPr>
                <w:spacing w:val="-5"/>
                <w:w w:val="105"/>
              </w:rPr>
              <w:t>20</w:t>
            </w:r>
          </w:p>
        </w:tc>
      </w:tr>
      <w:tr w:rsidR="0005627B">
        <w:trPr>
          <w:trHeight w:val="504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t>Frecuencia</w:t>
            </w:r>
            <w:r>
              <w:rPr>
                <w:spacing w:val="-13"/>
              </w:rPr>
              <w:t xml:space="preserve"> </w:t>
            </w:r>
            <w:r w:rsidR="00156B7D">
              <w:rPr>
                <w:spacing w:val="-2"/>
              </w:rPr>
              <w:t>Vibración</w:t>
            </w:r>
            <w:bookmarkStart w:id="0" w:name="_GoBack"/>
            <w:bookmarkEnd w:id="0"/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rPr>
                <w:w w:val="105"/>
              </w:rPr>
              <w:t>9500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- 12000</w:t>
            </w:r>
            <w:r>
              <w:rPr>
                <w:spacing w:val="-1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vpm</w:t>
            </w:r>
            <w:proofErr w:type="spellEnd"/>
          </w:p>
        </w:tc>
      </w:tr>
      <w:tr w:rsidR="0005627B">
        <w:trPr>
          <w:trHeight w:val="503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t>Tipo</w:t>
            </w:r>
            <w:r>
              <w:rPr>
                <w:spacing w:val="-16"/>
              </w:rPr>
              <w:t xml:space="preserve"> </w:t>
            </w:r>
            <w:r>
              <w:rPr>
                <w:spacing w:val="-2"/>
              </w:rPr>
              <w:t>Acople</w:t>
            </w:r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t>Universal</w:t>
            </w:r>
            <w:r>
              <w:rPr>
                <w:spacing w:val="5"/>
              </w:rPr>
              <w:t xml:space="preserve"> </w:t>
            </w:r>
            <w:proofErr w:type="spellStart"/>
            <w:r>
              <w:rPr>
                <w:spacing w:val="-2"/>
              </w:rPr>
              <w:t>Dynapack</w:t>
            </w:r>
            <w:proofErr w:type="spellEnd"/>
          </w:p>
        </w:tc>
      </w:tr>
      <w:tr w:rsidR="0005627B">
        <w:trPr>
          <w:trHeight w:val="503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rPr>
                <w:spacing w:val="-2"/>
              </w:rPr>
              <w:t>Motor</w:t>
            </w:r>
          </w:p>
        </w:tc>
        <w:tc>
          <w:tcPr>
            <w:tcW w:w="6094" w:type="dxa"/>
          </w:tcPr>
          <w:p w:rsidR="0005627B" w:rsidRDefault="00156B7D">
            <w:pPr>
              <w:pStyle w:val="TableParagraph"/>
            </w:pPr>
            <w:r>
              <w:rPr>
                <w:spacing w:val="-4"/>
              </w:rPr>
              <w:t>Eléctrico</w:t>
            </w:r>
            <w:r w:rsidR="00951D62">
              <w:rPr>
                <w:spacing w:val="-3"/>
              </w:rPr>
              <w:t xml:space="preserve"> </w:t>
            </w:r>
            <w:r>
              <w:rPr>
                <w:spacing w:val="-2"/>
              </w:rPr>
              <w:t>Monofásico</w:t>
            </w:r>
          </w:p>
        </w:tc>
      </w:tr>
      <w:tr w:rsidR="0005627B">
        <w:trPr>
          <w:trHeight w:val="503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t>2,0</w:t>
            </w:r>
            <w:r>
              <w:rPr>
                <w:spacing w:val="-4"/>
              </w:rPr>
              <w:t xml:space="preserve"> </w:t>
            </w:r>
            <w:r>
              <w:t>Hp</w:t>
            </w:r>
            <w:r>
              <w:rPr>
                <w:spacing w:val="-3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3"/>
              </w:rPr>
              <w:t xml:space="preserve"> </w:t>
            </w:r>
            <w:r>
              <w:t>1500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W</w:t>
            </w:r>
          </w:p>
        </w:tc>
      </w:tr>
      <w:tr w:rsidR="0005627B">
        <w:trPr>
          <w:trHeight w:val="503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t>220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t>/50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Hz</w:t>
            </w:r>
          </w:p>
        </w:tc>
      </w:tr>
      <w:tr w:rsidR="0005627B">
        <w:trPr>
          <w:trHeight w:val="504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t>Velocidad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Giro</w:t>
            </w:r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rPr>
                <w:w w:val="105"/>
              </w:rPr>
              <w:t>2800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05627B">
        <w:trPr>
          <w:trHeight w:val="503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r>
              <w:t>Peso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Operacional</w:t>
            </w:r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rPr>
                <w:w w:val="110"/>
              </w:rPr>
              <w:t>18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05627B">
        <w:trPr>
          <w:trHeight w:val="504"/>
        </w:trPr>
        <w:tc>
          <w:tcPr>
            <w:tcW w:w="4663" w:type="dxa"/>
          </w:tcPr>
          <w:p w:rsidR="0005627B" w:rsidRDefault="00951D62">
            <w:pPr>
              <w:pStyle w:val="TableParagraph"/>
            </w:pPr>
            <w:proofErr w:type="spellStart"/>
            <w:r>
              <w:rPr>
                <w:spacing w:val="-2"/>
              </w:rPr>
              <w:t>Garantia</w:t>
            </w:r>
            <w:proofErr w:type="spellEnd"/>
          </w:p>
        </w:tc>
        <w:tc>
          <w:tcPr>
            <w:tcW w:w="6094" w:type="dxa"/>
          </w:tcPr>
          <w:p w:rsidR="0005627B" w:rsidRDefault="00951D62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05627B" w:rsidRDefault="0005627B">
      <w:pPr>
        <w:pStyle w:val="TableParagraph"/>
        <w:sectPr w:rsidR="0005627B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05627B" w:rsidRDefault="00951D62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A310D5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5627B" w:rsidRDefault="0005627B">
      <w:pPr>
        <w:pStyle w:val="Textoindependiente"/>
        <w:rPr>
          <w:sz w:val="20"/>
        </w:rPr>
      </w:pPr>
    </w:p>
    <w:p w:rsidR="0005627B" w:rsidRDefault="0005627B">
      <w:pPr>
        <w:pStyle w:val="Textoindependiente"/>
        <w:rPr>
          <w:sz w:val="20"/>
        </w:rPr>
      </w:pPr>
    </w:p>
    <w:p w:rsidR="0005627B" w:rsidRDefault="00951D62">
      <w:pPr>
        <w:pStyle w:val="Textoindependiente"/>
        <w:spacing w:before="13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171408</wp:posOffset>
            </wp:positionV>
            <wp:extent cx="2167220" cy="2271807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71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627B" w:rsidRDefault="0005627B">
      <w:pPr>
        <w:pStyle w:val="Textoindependiente"/>
        <w:rPr>
          <w:sz w:val="20"/>
        </w:rPr>
      </w:pPr>
    </w:p>
    <w:p w:rsidR="0005627B" w:rsidRDefault="0005627B">
      <w:pPr>
        <w:pStyle w:val="Textoindependiente"/>
        <w:rPr>
          <w:sz w:val="20"/>
        </w:rPr>
      </w:pPr>
    </w:p>
    <w:p w:rsidR="0005627B" w:rsidRDefault="0005627B">
      <w:pPr>
        <w:pStyle w:val="Textoindependiente"/>
        <w:rPr>
          <w:sz w:val="20"/>
        </w:rPr>
      </w:pPr>
    </w:p>
    <w:p w:rsidR="0005627B" w:rsidRDefault="00951D62">
      <w:pPr>
        <w:pStyle w:val="Textoindependiente"/>
        <w:spacing w:before="76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210963</wp:posOffset>
            </wp:positionV>
            <wp:extent cx="2213702" cy="2277618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210963</wp:posOffset>
            </wp:positionV>
            <wp:extent cx="2213702" cy="227761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5627B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D62" w:rsidRDefault="00951D62">
      <w:r>
        <w:separator/>
      </w:r>
    </w:p>
  </w:endnote>
  <w:endnote w:type="continuationSeparator" w:id="0">
    <w:p w:rsidR="00951D62" w:rsidRDefault="0095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D62" w:rsidRDefault="00951D62">
      <w:r>
        <w:separator/>
      </w:r>
    </w:p>
  </w:footnote>
  <w:footnote w:type="continuationSeparator" w:id="0">
    <w:p w:rsidR="00951D62" w:rsidRDefault="00951D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27B" w:rsidRDefault="00156B7D">
    <w:pPr>
      <w:pStyle w:val="Textoindependiente"/>
      <w:spacing w:line="14" w:lineRule="auto"/>
      <w:rPr>
        <w:sz w:val="20"/>
      </w:rPr>
    </w:pPr>
    <w:r w:rsidRPr="00156B7D">
      <w:rPr>
        <w:noProof/>
        <w:sz w:val="20"/>
        <w:lang w:val="es-CL" w:eastAsia="es-CL"/>
      </w:rPr>
      <w:drawing>
        <wp:inline distT="0" distB="0" distL="0" distR="0">
          <wp:extent cx="2786062" cy="1567160"/>
          <wp:effectExtent l="0" t="0" r="0" b="0"/>
          <wp:docPr id="18" name="Imagen 18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5002" cy="157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1D62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13088" behindDoc="1" locked="0" layoutInCell="1" allowOverlap="1">
              <wp:simplePos x="0" y="0"/>
              <wp:positionH relativeFrom="page">
                <wp:posOffset>4036212</wp:posOffset>
              </wp:positionH>
              <wp:positionV relativeFrom="page">
                <wp:posOffset>337907</wp:posOffset>
              </wp:positionV>
              <wp:extent cx="317627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627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627B" w:rsidRDefault="00951D62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UNIDAD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MOTRIZ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220V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SEV-</w:t>
                          </w:r>
                          <w:r>
                            <w:rPr>
                              <w:b/>
                              <w:spacing w:val="-7"/>
                              <w:w w:val="110"/>
                              <w:sz w:val="28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17.8pt;margin-top:26.6pt;width:250.1pt;height:18.3pt;z-index:-1580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" filled="f" stroked="f">
              <v:path arrowok="t"/>
              <v:textbox inset="0,0,0,0">
                <w:txbxContent>
                  <w:p w:rsidR="0005627B" w:rsidRDefault="00951D62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UNIDAD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MOTRIZ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HP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220V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SEV-</w:t>
                    </w:r>
                    <w:r>
                      <w:rPr>
                        <w:b/>
                        <w:spacing w:val="-7"/>
                        <w:w w:val="110"/>
                        <w:sz w:val="28"/>
                      </w:rP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image2"/>
      </v:shape>
    </w:pict>
  </w:numPicBullet>
  <w:abstractNum w:abstractNumId="0" w15:restartNumberingAfterBreak="0">
    <w:nsid w:val="56094C22"/>
    <w:multiLevelType w:val="hybridMultilevel"/>
    <w:tmpl w:val="0FFA2E7E"/>
    <w:lvl w:ilvl="0" w:tplc="FF1C935C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C2E2FB5C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C366922A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D3F622C4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398038C6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4DE828A8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068C8042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E494AA8A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1228CA3E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7B"/>
    <w:rsid w:val="0005627B"/>
    <w:rsid w:val="00156B7D"/>
    <w:rsid w:val="0095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1FA85-4B2A-49F4-8BEB-6F76E6DE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 w:right="91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156B7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56B7D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56B7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56B7D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2026-07-31T22:44:00Z</dcterms:created>
  <dcterms:modified xsi:type="dcterms:W3CDTF">2026-07-31T22:44:00Z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