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1A" w:rsidRDefault="00053437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C87E1A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64A1A" w:rsidRDefault="00064A1A">
      <w:pPr>
        <w:pStyle w:val="Textoindependiente"/>
        <w:spacing w:before="40"/>
        <w:rPr>
          <w:rFonts w:ascii="Times New Roman"/>
          <w:sz w:val="22"/>
        </w:rPr>
      </w:pPr>
    </w:p>
    <w:p w:rsidR="00064A1A" w:rsidRDefault="00053437">
      <w:pPr>
        <w:ind w:left="141"/>
      </w:pPr>
      <w:r>
        <w:rPr>
          <w:b/>
          <w:spacing w:val="-2"/>
          <w:w w:val="105"/>
        </w:rPr>
        <w:t>Referencia:</w:t>
      </w:r>
      <w:r w:rsidR="00051D87">
        <w:rPr>
          <w:b/>
          <w:spacing w:val="17"/>
          <w:w w:val="105"/>
        </w:rPr>
        <w:t xml:space="preserve"> </w:t>
      </w:r>
      <w:r>
        <w:rPr>
          <w:spacing w:val="-4"/>
          <w:w w:val="105"/>
        </w:rPr>
        <w:t>38865</w:t>
      </w:r>
    </w:p>
    <w:p w:rsidR="00064A1A" w:rsidRDefault="00053437">
      <w:pPr>
        <w:spacing w:before="172"/>
        <w:ind w:left="141"/>
      </w:pPr>
      <w:r>
        <w:rPr>
          <w:b/>
        </w:rPr>
        <w:t>Categorías:</w:t>
      </w:r>
      <w:r>
        <w:rPr>
          <w:b/>
          <w:spacing w:val="38"/>
        </w:rPr>
        <w:t xml:space="preserve"> </w:t>
      </w:r>
      <w:r w:rsidR="00051D87">
        <w:t>TECLES</w:t>
      </w:r>
    </w:p>
    <w:p w:rsidR="00064A1A" w:rsidRDefault="00053437">
      <w:pPr>
        <w:spacing w:before="171"/>
        <w:ind w:left="141"/>
      </w:pPr>
      <w:r>
        <w:rPr>
          <w:b/>
          <w:w w:val="105"/>
        </w:rPr>
        <w:t>Marca:</w:t>
      </w:r>
      <w:r>
        <w:rPr>
          <w:b/>
          <w:spacing w:val="26"/>
          <w:w w:val="105"/>
        </w:rPr>
        <w:t xml:space="preserve"> </w:t>
      </w:r>
      <w:r w:rsidR="00051D87">
        <w:rPr>
          <w:spacing w:val="-10"/>
          <w:w w:val="105"/>
        </w:rPr>
        <w:t>TORIN</w:t>
      </w:r>
    </w:p>
    <w:p w:rsidR="00064A1A" w:rsidRDefault="00053437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064A1A" w:rsidRDefault="00064A1A">
      <w:pPr>
        <w:pStyle w:val="Textoindependiente"/>
        <w:spacing w:before="23"/>
        <w:rPr>
          <w:b/>
          <w:sz w:val="22"/>
        </w:rPr>
      </w:pPr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2"/>
        </w:rPr>
        <w:t xml:space="preserve"> </w:t>
      </w:r>
      <w:r>
        <w:t>1.71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051D87">
        <w:t>máxima</w:t>
      </w:r>
      <w:r>
        <w:t>:</w:t>
      </w:r>
      <w:r>
        <w:rPr>
          <w:spacing w:val="-6"/>
        </w:rPr>
        <w:t xml:space="preserve"> </w:t>
      </w:r>
      <w:r>
        <w:t>2.14</w:t>
      </w:r>
      <w:r>
        <w:rPr>
          <w:spacing w:val="-5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051D87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2000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9"/>
        </w:rPr>
        <w:t xml:space="preserve"> </w:t>
      </w:r>
      <w:r w:rsidR="00051D87">
        <w:t>mínima</w:t>
      </w:r>
      <w:r>
        <w:t>:</w:t>
      </w:r>
      <w:r>
        <w:rPr>
          <w:spacing w:val="-8"/>
        </w:rPr>
        <w:t xml:space="preserve"> </w:t>
      </w:r>
      <w:r>
        <w:t>0.25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051D87">
        <w:t>elevación</w:t>
      </w:r>
      <w:r>
        <w:t xml:space="preserve">: </w:t>
      </w:r>
      <w:r w:rsidR="00051D87">
        <w:rPr>
          <w:spacing w:val="-2"/>
        </w:rPr>
        <w:t>Hidráulico</w:t>
      </w:r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051D87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064A1A" w:rsidRDefault="00053437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6"/>
        </w:rPr>
        <w:t xml:space="preserve"> </w:t>
      </w:r>
      <w:r>
        <w:t>1.0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064A1A" w:rsidRDefault="00064A1A">
      <w:pPr>
        <w:pStyle w:val="Textoindependiente"/>
        <w:rPr>
          <w:sz w:val="20"/>
        </w:rPr>
      </w:pPr>
    </w:p>
    <w:p w:rsidR="00064A1A" w:rsidRDefault="00053437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64A1A" w:rsidRDefault="0005343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64A1A" w:rsidRDefault="0005343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64A1A" w:rsidRDefault="00064A1A">
      <w:pPr>
        <w:pStyle w:val="Textoindependiente"/>
        <w:spacing w:before="134"/>
      </w:pPr>
    </w:p>
    <w:p w:rsidR="00064A1A" w:rsidRDefault="00053437">
      <w:pPr>
        <w:pStyle w:val="Textoindependiente"/>
        <w:spacing w:line="331" w:lineRule="auto"/>
        <w:ind w:left="141"/>
      </w:pPr>
      <w:r>
        <w:t xml:space="preserve">La Grúa Hidráulica de Taller </w:t>
      </w:r>
      <w:proofErr w:type="spellStart"/>
      <w:r>
        <w:t>Tori</w:t>
      </w:r>
      <w:bookmarkStart w:id="0" w:name="_GoBack"/>
      <w:bookmarkEnd w:id="0"/>
      <w:r>
        <w:t>n</w:t>
      </w:r>
      <w:proofErr w:type="spellEnd"/>
      <w:r>
        <w:t xml:space="preserve"> es la herramienta ideal para levantar motores, transmisiones y cargas pesadas de hasta 2 toneladas en tu taller o garaje. Su sistema hidráulico de doble acción y brazo extensible en 4 posiciones te dan máxima versatilidad</w:t>
      </w:r>
      <w:r>
        <w:t xml:space="preserve"> según el trabajo que realices.</w:t>
      </w:r>
    </w:p>
    <w:p w:rsidR="00064A1A" w:rsidRDefault="00053437">
      <w:pPr>
        <w:pStyle w:val="Textoindependiente"/>
        <w:spacing w:line="331" w:lineRule="auto"/>
        <w:ind w:left="141" w:right="91"/>
      </w:pPr>
      <w:r>
        <w:t>Equipada con 6 ruedas giratorias de alta resistencia, se desplaza suavemente en todas las direcciones,</w:t>
      </w:r>
      <w:r>
        <w:rPr>
          <w:spacing w:val="22"/>
        </w:rPr>
        <w:t xml:space="preserve"> </w:t>
      </w:r>
      <w:r>
        <w:t>incluso</w:t>
      </w:r>
      <w:r>
        <w:rPr>
          <w:spacing w:val="22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carga.</w:t>
      </w:r>
      <w:r>
        <w:rPr>
          <w:spacing w:val="22"/>
        </w:rPr>
        <w:t xml:space="preserve"> </w:t>
      </w:r>
      <w:r>
        <w:t>Su</w:t>
      </w:r>
      <w:r>
        <w:rPr>
          <w:spacing w:val="22"/>
        </w:rPr>
        <w:t xml:space="preserve"> </w:t>
      </w:r>
      <w:r>
        <w:t>diseño</w:t>
      </w:r>
      <w:r>
        <w:rPr>
          <w:spacing w:val="22"/>
        </w:rPr>
        <w:t xml:space="preserve"> </w:t>
      </w:r>
      <w:r>
        <w:t>plegable</w:t>
      </w:r>
      <w:r>
        <w:rPr>
          <w:spacing w:val="22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desmontable</w:t>
      </w:r>
      <w:r>
        <w:rPr>
          <w:spacing w:val="22"/>
        </w:rPr>
        <w:t xml:space="preserve"> </w:t>
      </w:r>
      <w:r>
        <w:t>permite</w:t>
      </w:r>
      <w:r>
        <w:rPr>
          <w:spacing w:val="22"/>
        </w:rPr>
        <w:t xml:space="preserve"> </w:t>
      </w:r>
      <w:r>
        <w:t>guardarla</w:t>
      </w:r>
      <w:r>
        <w:rPr>
          <w:spacing w:val="22"/>
        </w:rPr>
        <w:t xml:space="preserve"> </w:t>
      </w:r>
      <w:r>
        <w:t>ocupando muy poco espacio una vez terminado la faen</w:t>
      </w:r>
      <w:r>
        <w:t xml:space="preserve">a. Además, incorpora </w:t>
      </w:r>
      <w:r>
        <w:rPr>
          <w:b/>
        </w:rPr>
        <w:t>válvula</w:t>
      </w:r>
      <w:r>
        <w:rPr>
          <w:b/>
          <w:spacing w:val="40"/>
        </w:rPr>
        <w:t xml:space="preserve"> </w:t>
      </w:r>
      <w:r>
        <w:rPr>
          <w:b/>
        </w:rPr>
        <w:t>de</w:t>
      </w:r>
      <w:r>
        <w:rPr>
          <w:b/>
          <w:spacing w:val="40"/>
        </w:rPr>
        <w:t xml:space="preserve"> </w:t>
      </w:r>
      <w:r>
        <w:rPr>
          <w:b/>
        </w:rPr>
        <w:t>seguridad</w:t>
      </w:r>
      <w:r>
        <w:rPr>
          <w:b/>
          <w:spacing w:val="40"/>
        </w:rPr>
        <w:t xml:space="preserve"> </w:t>
      </w:r>
      <w:r>
        <w:rPr>
          <w:b/>
        </w:rPr>
        <w:t>contra sobrecargas</w:t>
      </w:r>
      <w:r>
        <w:rPr>
          <w:b/>
          <w:spacing w:val="38"/>
        </w:rPr>
        <w:t xml:space="preserve"> </w:t>
      </w:r>
      <w:r>
        <w:rPr>
          <w:b/>
        </w:rPr>
        <w:t>integrada</w:t>
      </w:r>
      <w:r>
        <w:rPr>
          <w:b/>
          <w:spacing w:val="38"/>
        </w:rPr>
        <w:t xml:space="preserve"> </w:t>
      </w:r>
      <w:r>
        <w:rPr>
          <w:b/>
        </w:rPr>
        <w:t>en</w:t>
      </w:r>
      <w:r>
        <w:rPr>
          <w:b/>
          <w:spacing w:val="38"/>
        </w:rPr>
        <w:t xml:space="preserve"> </w:t>
      </w:r>
      <w:r>
        <w:rPr>
          <w:b/>
        </w:rPr>
        <w:t>la</w:t>
      </w:r>
      <w:r>
        <w:rPr>
          <w:b/>
          <w:spacing w:val="38"/>
        </w:rPr>
        <w:t xml:space="preserve"> </w:t>
      </w:r>
      <w:r>
        <w:rPr>
          <w:b/>
        </w:rPr>
        <w:t>bomba</w:t>
      </w:r>
      <w:r>
        <w:rPr>
          <w:b/>
          <w:spacing w:val="28"/>
        </w:rPr>
        <w:t xml:space="preserve"> </w:t>
      </w:r>
      <w:r>
        <w:t>(si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supera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capacidad,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sistema</w:t>
      </w:r>
      <w:r>
        <w:rPr>
          <w:spacing w:val="29"/>
        </w:rPr>
        <w:t xml:space="preserve"> </w:t>
      </w:r>
      <w:r>
        <w:t>no</w:t>
      </w:r>
      <w:r>
        <w:rPr>
          <w:spacing w:val="29"/>
        </w:rPr>
        <w:t xml:space="preserve"> </w:t>
      </w:r>
      <w:r>
        <w:t>permite</w:t>
      </w:r>
      <w:r>
        <w:rPr>
          <w:spacing w:val="29"/>
        </w:rPr>
        <w:t xml:space="preserve"> </w:t>
      </w:r>
      <w:r>
        <w:t>bombear más) y limitador hidráulico de recorrido para trabajar con total tranquilidad y seguridad.</w:t>
      </w: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53437">
      <w:pPr>
        <w:pStyle w:val="Textoindependiente"/>
        <w:spacing w:before="39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187717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64A1A" w:rsidRDefault="00053437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4.8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S4sLf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64A1A" w:rsidRDefault="00053437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64A1A" w:rsidRDefault="00064A1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8708"/>
      </w:tblGrid>
      <w:tr w:rsidR="00064A1A">
        <w:trPr>
          <w:trHeight w:val="503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Modelo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  <w:w w:val="105"/>
              </w:rPr>
              <w:t>T32002-</w:t>
            </w:r>
            <w:r>
              <w:rPr>
                <w:spacing w:val="-5"/>
                <w:w w:val="105"/>
              </w:rPr>
              <w:t>X1</w:t>
            </w:r>
          </w:p>
        </w:tc>
      </w:tr>
      <w:tr w:rsidR="00064A1A">
        <w:trPr>
          <w:trHeight w:val="504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t>Largo</w:t>
            </w:r>
            <w:r>
              <w:rPr>
                <w:spacing w:val="4"/>
              </w:rPr>
              <w:t xml:space="preserve"> </w:t>
            </w:r>
            <w:r>
              <w:t>de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brazo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w w:val="105"/>
              </w:rPr>
              <w:t>1460</w:t>
            </w:r>
            <w:r>
              <w:rPr>
                <w:spacing w:val="8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64A1A">
        <w:trPr>
          <w:trHeight w:val="503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Capacidad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t>Posición</w:t>
            </w:r>
            <w:r>
              <w:rPr>
                <w:spacing w:val="5"/>
              </w:rPr>
              <w:t xml:space="preserve"> </w:t>
            </w:r>
            <w:r>
              <w:t>1:</w:t>
            </w:r>
            <w:r>
              <w:rPr>
                <w:spacing w:val="6"/>
              </w:rPr>
              <w:t xml:space="preserve"> </w:t>
            </w:r>
            <w:r>
              <w:t>2000</w:t>
            </w:r>
            <w:r>
              <w:rPr>
                <w:spacing w:val="5"/>
              </w:rPr>
              <w:t xml:space="preserve"> </w:t>
            </w:r>
            <w:r>
              <w:t>Kg</w:t>
            </w:r>
            <w:r>
              <w:rPr>
                <w:spacing w:val="6"/>
              </w:rPr>
              <w:t xml:space="preserve"> </w:t>
            </w:r>
            <w:r>
              <w:t>Posición</w:t>
            </w:r>
            <w:r>
              <w:rPr>
                <w:spacing w:val="5"/>
              </w:rPr>
              <w:t xml:space="preserve"> </w:t>
            </w:r>
            <w:r>
              <w:t>2:</w:t>
            </w:r>
            <w:r>
              <w:rPr>
                <w:spacing w:val="6"/>
              </w:rPr>
              <w:t xml:space="preserve"> </w:t>
            </w:r>
            <w:r>
              <w:t>1500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5"/>
              </w:rPr>
              <w:t xml:space="preserve"> </w:t>
            </w:r>
            <w:r>
              <w:t>Posición</w:t>
            </w:r>
            <w:r>
              <w:rPr>
                <w:spacing w:val="6"/>
              </w:rPr>
              <w:t xml:space="preserve"> </w:t>
            </w:r>
            <w:r>
              <w:t>3:</w:t>
            </w:r>
            <w:r>
              <w:rPr>
                <w:spacing w:val="5"/>
              </w:rPr>
              <w:t xml:space="preserve"> </w:t>
            </w:r>
            <w:r>
              <w:t>1000</w:t>
            </w:r>
            <w:r>
              <w:rPr>
                <w:spacing w:val="6"/>
              </w:rPr>
              <w:t xml:space="preserve"> </w:t>
            </w:r>
            <w:r>
              <w:t>Kg</w:t>
            </w:r>
            <w:r>
              <w:rPr>
                <w:spacing w:val="6"/>
              </w:rPr>
              <w:t xml:space="preserve"> </w:t>
            </w:r>
            <w:r>
              <w:t>Posición</w:t>
            </w:r>
            <w:r>
              <w:rPr>
                <w:spacing w:val="5"/>
              </w:rPr>
              <w:t xml:space="preserve"> </w:t>
            </w:r>
            <w:r>
              <w:t>4:</w:t>
            </w:r>
            <w:r>
              <w:rPr>
                <w:spacing w:val="6"/>
              </w:rPr>
              <w:t xml:space="preserve"> </w:t>
            </w:r>
            <w:r>
              <w:t>500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064A1A">
        <w:trPr>
          <w:trHeight w:val="504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Cilindro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hidráulico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spacing w:val="-5"/>
                <w:w w:val="115"/>
              </w:rPr>
              <w:t>8"</w:t>
            </w:r>
          </w:p>
        </w:tc>
      </w:tr>
      <w:tr w:rsidR="00064A1A">
        <w:trPr>
          <w:trHeight w:val="504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w w:val="110"/>
              </w:rPr>
              <w:t>102</w:t>
            </w:r>
            <w:r>
              <w:rPr>
                <w:spacing w:val="-17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  <w:tr w:rsidR="00064A1A">
        <w:trPr>
          <w:trHeight w:val="504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w w:val="105"/>
              </w:rPr>
              <w:t>2.380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064A1A">
        <w:trPr>
          <w:trHeight w:val="503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w w:val="105"/>
              </w:rPr>
              <w:t>150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064A1A" w:rsidRDefault="00064A1A">
      <w:pPr>
        <w:pStyle w:val="TableParagraph"/>
        <w:sectPr w:rsidR="00064A1A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64A1A" w:rsidRDefault="0005343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054292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64A1A" w:rsidRDefault="00064A1A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2048"/>
        <w:gridCol w:w="8708"/>
      </w:tblGrid>
      <w:tr w:rsidR="00064A1A">
        <w:trPr>
          <w:trHeight w:val="503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  <w:w w:val="105"/>
              </w:rPr>
              <w:t>Dimensiones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t>Largo</w:t>
            </w:r>
            <w:r>
              <w:rPr>
                <w:spacing w:val="17"/>
              </w:rPr>
              <w:t xml:space="preserve"> </w:t>
            </w:r>
            <w:r>
              <w:t>1460</w:t>
            </w:r>
            <w:r>
              <w:rPr>
                <w:spacing w:val="17"/>
              </w:rPr>
              <w:t xml:space="preserve"> </w:t>
            </w:r>
            <w:r>
              <w:t>mm</w:t>
            </w:r>
            <w:r>
              <w:rPr>
                <w:spacing w:val="17"/>
              </w:rPr>
              <w:t xml:space="preserve"> </w:t>
            </w:r>
            <w:r>
              <w:t>×</w:t>
            </w:r>
            <w:r>
              <w:rPr>
                <w:spacing w:val="17"/>
              </w:rPr>
              <w:t xml:space="preserve"> </w:t>
            </w:r>
            <w:r>
              <w:t>Ancho</w:t>
            </w:r>
            <w:r>
              <w:rPr>
                <w:spacing w:val="17"/>
              </w:rPr>
              <w:t xml:space="preserve"> </w:t>
            </w:r>
            <w:r>
              <w:t>850</w:t>
            </w:r>
            <w:r>
              <w:rPr>
                <w:spacing w:val="17"/>
              </w:rPr>
              <w:t xml:space="preserve"> </w:t>
            </w:r>
            <w:r>
              <w:t>mm</w:t>
            </w:r>
            <w:r>
              <w:rPr>
                <w:spacing w:val="17"/>
              </w:rPr>
              <w:t xml:space="preserve"> </w:t>
            </w:r>
            <w:r>
              <w:t>×</w:t>
            </w:r>
            <w:r>
              <w:rPr>
                <w:spacing w:val="17"/>
              </w:rPr>
              <w:t xml:space="preserve"> </w:t>
            </w:r>
            <w:r>
              <w:t>Alto</w:t>
            </w:r>
            <w:r>
              <w:rPr>
                <w:spacing w:val="17"/>
              </w:rPr>
              <w:t xml:space="preserve"> </w:t>
            </w:r>
            <w:r>
              <w:t>2380</w:t>
            </w:r>
            <w:r>
              <w:rPr>
                <w:spacing w:val="17"/>
              </w:rPr>
              <w:t xml:space="preserve"> </w:t>
            </w:r>
            <w:r>
              <w:t>mm</w:t>
            </w:r>
            <w:r>
              <w:rPr>
                <w:spacing w:val="17"/>
              </w:rPr>
              <w:t xml:space="preserve"> </w:t>
            </w:r>
            <w:r>
              <w:t>(en</w:t>
            </w:r>
            <w:r>
              <w:rPr>
                <w:spacing w:val="17"/>
              </w:rPr>
              <w:t xml:space="preserve"> </w:t>
            </w:r>
            <w:r>
              <w:t>su</w:t>
            </w:r>
            <w:r>
              <w:rPr>
                <w:spacing w:val="18"/>
              </w:rPr>
              <w:t xml:space="preserve"> </w:t>
            </w:r>
            <w:r>
              <w:t>punto</w:t>
            </w:r>
            <w:r>
              <w:rPr>
                <w:spacing w:val="17"/>
              </w:rPr>
              <w:t xml:space="preserve"> </w:t>
            </w:r>
            <w:r>
              <w:t>más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alto)</w:t>
            </w:r>
          </w:p>
        </w:tc>
      </w:tr>
      <w:tr w:rsidR="00064A1A">
        <w:trPr>
          <w:trHeight w:val="504"/>
        </w:trPr>
        <w:tc>
          <w:tcPr>
            <w:tcW w:w="2048" w:type="dxa"/>
          </w:tcPr>
          <w:p w:rsidR="00064A1A" w:rsidRDefault="00053437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8708" w:type="dxa"/>
          </w:tcPr>
          <w:p w:rsidR="00064A1A" w:rsidRDefault="00053437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064A1A" w:rsidRDefault="00064A1A">
      <w:pPr>
        <w:pStyle w:val="TableParagraph"/>
        <w:sectPr w:rsidR="00064A1A">
          <w:pgSz w:w="11910" w:h="16840"/>
          <w:pgMar w:top="1300" w:right="425" w:bottom="280" w:left="425" w:header="283" w:footer="0" w:gutter="0"/>
          <w:cols w:space="720"/>
        </w:sectPr>
      </w:pPr>
    </w:p>
    <w:p w:rsidR="00064A1A" w:rsidRDefault="00053437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738AF7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53437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218029</wp:posOffset>
            </wp:positionV>
            <wp:extent cx="1841847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3180596</wp:posOffset>
            </wp:positionH>
            <wp:positionV relativeFrom="paragraph">
              <wp:posOffset>218029</wp:posOffset>
            </wp:positionV>
            <wp:extent cx="1702401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401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5645703</wp:posOffset>
            </wp:positionH>
            <wp:positionV relativeFrom="paragraph">
              <wp:posOffset>218029</wp:posOffset>
            </wp:positionV>
            <wp:extent cx="1516473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6473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53437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762111</wp:posOffset>
            </wp:positionH>
            <wp:positionV relativeFrom="paragraph">
              <wp:posOffset>269398</wp:posOffset>
            </wp:positionV>
            <wp:extent cx="1841847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847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269398</wp:posOffset>
            </wp:positionV>
            <wp:extent cx="1795365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269398</wp:posOffset>
            </wp:positionV>
            <wp:extent cx="2213702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64A1A">
      <w:pPr>
        <w:pStyle w:val="Textoindependiente"/>
        <w:rPr>
          <w:sz w:val="20"/>
        </w:rPr>
      </w:pPr>
    </w:p>
    <w:p w:rsidR="00064A1A" w:rsidRDefault="00053437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269015</wp:posOffset>
            </wp:positionV>
            <wp:extent cx="2167220" cy="2231136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3087353</wp:posOffset>
            </wp:positionH>
            <wp:positionV relativeFrom="paragraph">
              <wp:posOffset>222393</wp:posOffset>
            </wp:positionV>
            <wp:extent cx="1795365" cy="2277618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222393</wp:posOffset>
            </wp:positionV>
            <wp:extent cx="2213702" cy="2277618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4A1A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437" w:rsidRDefault="00053437">
      <w:r>
        <w:separator/>
      </w:r>
    </w:p>
  </w:endnote>
  <w:endnote w:type="continuationSeparator" w:id="0">
    <w:p w:rsidR="00053437" w:rsidRDefault="0005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437" w:rsidRDefault="00053437">
      <w:r>
        <w:separator/>
      </w:r>
    </w:p>
  </w:footnote>
  <w:footnote w:type="continuationSeparator" w:id="0">
    <w:p w:rsidR="00053437" w:rsidRDefault="000534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A1A" w:rsidRDefault="00051D87">
    <w:pPr>
      <w:pStyle w:val="Textoindependiente"/>
      <w:spacing w:line="14" w:lineRule="auto"/>
      <w:rPr>
        <w:sz w:val="20"/>
      </w:rPr>
    </w:pPr>
    <w:r w:rsidRPr="00051D87">
      <w:rPr>
        <w:noProof/>
        <w:sz w:val="20"/>
        <w:lang w:val="es-CL" w:eastAsia="es-CL"/>
      </w:rPr>
      <w:drawing>
        <wp:inline distT="0" distB="0" distL="0" distR="0">
          <wp:extent cx="1495425" cy="841177"/>
          <wp:effectExtent l="0" t="0" r="0" b="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926" cy="850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53437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3632" behindDoc="1" locked="0" layoutInCell="1" allowOverlap="1">
              <wp:simplePos x="0" y="0"/>
              <wp:positionH relativeFrom="page">
                <wp:posOffset>2207005</wp:posOffset>
              </wp:positionH>
              <wp:positionV relativeFrom="page">
                <wp:posOffset>337907</wp:posOffset>
              </wp:positionV>
              <wp:extent cx="500634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0634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64A1A" w:rsidRDefault="00053437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TECLE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GRUA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PLUMA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DESMONTABLE</w:t>
                          </w:r>
                          <w:r>
                            <w:rPr>
                              <w:b/>
                              <w:spacing w:val="-1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2000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13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T32002CX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73.8pt;margin-top:26.6pt;width:394.2pt;height:18.3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" filled="f" stroked="f">
              <v:path arrowok="t"/>
              <v:textbox inset="0,0,0,0">
                <w:txbxContent>
                  <w:p w:rsidR="00064A1A" w:rsidRDefault="00053437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TECLE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GRUA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PLUMA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DESMONTABLE</w:t>
                    </w:r>
                    <w:r>
                      <w:rPr>
                        <w:b/>
                        <w:spacing w:val="-1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2000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13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T32002CX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7C9D5E01"/>
    <w:multiLevelType w:val="hybridMultilevel"/>
    <w:tmpl w:val="4008EE9A"/>
    <w:lvl w:ilvl="0" w:tplc="4FE67A66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F9FCD196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20D4A71A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8EECEDA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2BFA6C44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D44CEAB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13D6657C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BD2CC6C6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420A07A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1A"/>
    <w:rsid w:val="00051D87"/>
    <w:rsid w:val="00053437"/>
    <w:rsid w:val="00064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7945D1-DEB9-4E40-8B0C-3DDF2E28A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51D8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51D8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51D8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D8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2026-08-02T19:25:00Z</dcterms:created>
  <dcterms:modified xsi:type="dcterms:W3CDTF">2026-08-02T19:25:00Z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