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5DF" w:rsidRDefault="0014378A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71E4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725DF" w:rsidRDefault="002725DF">
      <w:pPr>
        <w:pStyle w:val="Textoindependiente"/>
        <w:spacing w:before="40"/>
        <w:rPr>
          <w:rFonts w:ascii="Times New Roman"/>
        </w:rPr>
      </w:pPr>
    </w:p>
    <w:p w:rsidR="002725DF" w:rsidRDefault="0014378A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35367</w:t>
      </w:r>
    </w:p>
    <w:p w:rsidR="002725DF" w:rsidRDefault="0014378A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2"/>
        </w:rPr>
        <w:t xml:space="preserve"> </w:t>
      </w:r>
      <w:r w:rsidR="006909AF">
        <w:t>Transpaletas</w:t>
      </w:r>
    </w:p>
    <w:p w:rsidR="002725DF" w:rsidRDefault="0014378A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6909AF">
        <w:rPr>
          <w:b w:val="0"/>
          <w:spacing w:val="-10"/>
          <w:w w:val="105"/>
        </w:rPr>
        <w:t xml:space="preserve">Noble </w:t>
      </w:r>
      <w:proofErr w:type="spellStart"/>
      <w:r w:rsidR="006909AF">
        <w:rPr>
          <w:b w:val="0"/>
          <w:spacing w:val="-10"/>
          <w:w w:val="105"/>
        </w:rPr>
        <w:t>Lift</w:t>
      </w:r>
      <w:proofErr w:type="spellEnd"/>
    </w:p>
    <w:p w:rsidR="002725DF" w:rsidRDefault="0014378A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2725DF" w:rsidRDefault="002725DF">
      <w:pPr>
        <w:pStyle w:val="Textoindependiente"/>
        <w:spacing w:before="23"/>
        <w:rPr>
          <w:b/>
        </w:rPr>
      </w:pPr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2"/>
        </w:rPr>
        <w:t xml:space="preserve"> </w:t>
      </w:r>
      <w:r>
        <w:t>1.22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9"/>
        </w:rPr>
        <w:t xml:space="preserve"> </w:t>
      </w:r>
      <w:r w:rsidR="006909AF">
        <w:t>máxima</w:t>
      </w:r>
      <w:r>
        <w:t>:</w:t>
      </w:r>
      <w:r>
        <w:rPr>
          <w:spacing w:val="-8"/>
        </w:rPr>
        <w:t xml:space="preserve"> </w:t>
      </w:r>
      <w:r>
        <w:t>0.2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6909AF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3000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6909AF">
        <w:t>mínima</w:t>
      </w:r>
      <w:r>
        <w:t>:</w:t>
      </w:r>
      <w:r>
        <w:rPr>
          <w:spacing w:val="-6"/>
        </w:rPr>
        <w:t xml:space="preserve"> </w:t>
      </w:r>
      <w:r>
        <w:t>0.085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6909AF">
        <w:t>elevación</w:t>
      </w:r>
      <w:r>
        <w:t xml:space="preserve">: </w:t>
      </w:r>
      <w:r w:rsidR="006909AF">
        <w:rPr>
          <w:spacing w:val="-2"/>
        </w:rPr>
        <w:t>Hidráulico</w:t>
      </w:r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6909AF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2725DF" w:rsidRDefault="0014378A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2"/>
        </w:rPr>
        <w:t xml:space="preserve"> </w:t>
      </w:r>
      <w:r>
        <w:t>0.68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725DF" w:rsidRDefault="0014378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725DF" w:rsidRDefault="0014378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725DF" w:rsidRDefault="002725DF">
      <w:pPr>
        <w:pStyle w:val="Textoindependiente"/>
        <w:spacing w:before="153"/>
      </w:pPr>
    </w:p>
    <w:p w:rsidR="002725DF" w:rsidRDefault="0014378A">
      <w:pPr>
        <w:pStyle w:val="Textoindependiente"/>
        <w:spacing w:line="331" w:lineRule="auto"/>
        <w:ind w:left="141" w:right="140"/>
      </w:pPr>
      <w:r>
        <w:t>Transpaleta heavy-</w:t>
      </w:r>
      <w:proofErr w:type="spellStart"/>
      <w:r>
        <w:t>duty</w:t>
      </w:r>
      <w:proofErr w:type="spellEnd"/>
      <w:r>
        <w:t xml:space="preserve"> de gama alta (serie AC Top </w:t>
      </w:r>
      <w:proofErr w:type="spellStart"/>
      <w:r>
        <w:t>Quality</w:t>
      </w:r>
      <w:proofErr w:type="spellEnd"/>
      <w:r>
        <w:t xml:space="preserve">) de 3000 kg con ancho de 685 </w:t>
      </w:r>
      <w:proofErr w:type="spellStart"/>
      <w:r>
        <w:t>mm.</w:t>
      </w:r>
      <w:proofErr w:type="spellEnd"/>
      <w:r>
        <w:t xml:space="preserve"> Construida con perfiles de acero de alta calidad alemán de máxima resistencia a la torsión. Pintura WAGNER </w:t>
      </w:r>
      <w:proofErr w:type="spellStart"/>
      <w:r>
        <w:t>premium</w:t>
      </w:r>
      <w:proofErr w:type="spellEnd"/>
      <w:r>
        <w:t xml:space="preserve">, bomba hidráulica galvanizada de fundición entera </w:t>
      </w:r>
      <w:r>
        <w:t>y rodillos reforzados. La opción profesional para cargas pesadas y uso intensivo en almacenes e industria. Cumple EN 1757-2.</w:t>
      </w: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725DF" w:rsidRDefault="0014378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725DF" w:rsidRDefault="0014378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725DF" w:rsidRDefault="002725DF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878"/>
        <w:gridCol w:w="4879"/>
      </w:tblGrid>
      <w:tr w:rsidR="002725DF">
        <w:trPr>
          <w:trHeight w:val="504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</w:rPr>
              <w:t>Transpaletas</w:t>
            </w:r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>3.000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>200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 xml:space="preserve">85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725DF">
        <w:trPr>
          <w:trHeight w:val="504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879" w:type="dxa"/>
          </w:tcPr>
          <w:p w:rsidR="002725DF" w:rsidRDefault="006909AF">
            <w:pPr>
              <w:pStyle w:val="TableParagraph"/>
            </w:pPr>
            <w:r>
              <w:rPr>
                <w:spacing w:val="-2"/>
              </w:rPr>
              <w:t>Hidráulico</w:t>
            </w:r>
            <w:bookmarkStart w:id="0" w:name="_GoBack"/>
            <w:bookmarkEnd w:id="0"/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spacing w:val="-6"/>
              </w:rPr>
              <w:t>Nylon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Poliuretano</w:t>
            </w:r>
          </w:p>
        </w:tc>
      </w:tr>
      <w:tr w:rsidR="002725DF">
        <w:trPr>
          <w:trHeight w:val="504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>685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725DF">
        <w:trPr>
          <w:trHeight w:val="504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t>800-1.220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</w:tr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05"/>
              </w:rPr>
              <w:t>78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kg </w:t>
            </w:r>
            <w:r>
              <w:rPr>
                <w:spacing w:val="-2"/>
                <w:w w:val="105"/>
              </w:rPr>
              <w:t>(aprox.)</w:t>
            </w:r>
          </w:p>
        </w:tc>
      </w:tr>
    </w:tbl>
    <w:p w:rsidR="002725DF" w:rsidRDefault="002725DF">
      <w:pPr>
        <w:pStyle w:val="TableParagraph"/>
        <w:sectPr w:rsidR="002725DF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2725DF" w:rsidRDefault="0014378A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F6D4D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725DF" w:rsidRDefault="002725DF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878"/>
        <w:gridCol w:w="4879"/>
      </w:tblGrid>
      <w:tr w:rsidR="002725DF">
        <w:trPr>
          <w:trHeight w:val="503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2725DF">
        <w:trPr>
          <w:trHeight w:val="504"/>
        </w:trPr>
        <w:tc>
          <w:tcPr>
            <w:tcW w:w="5878" w:type="dxa"/>
          </w:tcPr>
          <w:p w:rsidR="002725DF" w:rsidRDefault="0014378A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4879" w:type="dxa"/>
          </w:tcPr>
          <w:p w:rsidR="002725DF" w:rsidRDefault="0014378A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2725DF" w:rsidRDefault="002725DF">
      <w:pPr>
        <w:pStyle w:val="TableParagraph"/>
        <w:sectPr w:rsidR="002725DF">
          <w:pgSz w:w="11910" w:h="16840"/>
          <w:pgMar w:top="1300" w:right="425" w:bottom="280" w:left="425" w:header="283" w:footer="0" w:gutter="0"/>
          <w:cols w:space="720"/>
        </w:sectPr>
      </w:pPr>
    </w:p>
    <w:p w:rsidR="002725DF" w:rsidRDefault="0014378A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C08023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901975</wp:posOffset>
            </wp:positionH>
            <wp:positionV relativeFrom="paragraph">
              <wp:posOffset>269398</wp:posOffset>
            </wp:positionV>
            <wp:extent cx="1702401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269398</wp:posOffset>
            </wp:positionV>
            <wp:extent cx="2120738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269398</wp:posOffset>
            </wp:positionV>
            <wp:extent cx="2213702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269015</wp:posOffset>
            </wp:positionV>
            <wp:extent cx="2120738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3227217</wp:posOffset>
            </wp:positionH>
            <wp:positionV relativeFrom="paragraph">
              <wp:posOffset>269015</wp:posOffset>
            </wp:positionV>
            <wp:extent cx="1655919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91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222393</wp:posOffset>
            </wp:positionV>
            <wp:extent cx="2167220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725DF" w:rsidRDefault="002725DF">
      <w:pPr>
        <w:pStyle w:val="Textoindependiente"/>
        <w:rPr>
          <w:sz w:val="20"/>
        </w:rPr>
        <w:sectPr w:rsidR="002725DF">
          <w:pgSz w:w="11910" w:h="16840"/>
          <w:pgMar w:top="1300" w:right="425" w:bottom="280" w:left="425" w:header="283" w:footer="0" w:gutter="0"/>
          <w:cols w:space="720"/>
        </w:sectPr>
      </w:pPr>
    </w:p>
    <w:p w:rsidR="002725DF" w:rsidRDefault="002725DF">
      <w:pPr>
        <w:pStyle w:val="Textoindependiente"/>
        <w:spacing w:before="8"/>
        <w:rPr>
          <w:sz w:val="11"/>
        </w:rPr>
      </w:pPr>
    </w:p>
    <w:p w:rsidR="002725DF" w:rsidRDefault="0014378A">
      <w:pPr>
        <w:tabs>
          <w:tab w:val="left" w:pos="4143"/>
        </w:tabs>
        <w:ind w:left="187"/>
        <w:rPr>
          <w:position w:val="3"/>
          <w:sz w:val="20"/>
        </w:rPr>
      </w:pPr>
      <w:r>
        <w:rPr>
          <w:noProof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val="es-CL" w:eastAsia="es-CL"/>
        </w:rPr>
        <w:drawing>
          <wp:inline distT="0" distB="0" distL="0" distR="0">
            <wp:extent cx="1981292" cy="223113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1"/>
          <w:sz w:val="20"/>
        </w:rPr>
        <w:t xml:space="preserve"> </w:t>
      </w:r>
      <w:r>
        <w:rPr>
          <w:noProof/>
          <w:spacing w:val="51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2725DF">
      <w:pPr>
        <w:pStyle w:val="Textoindependiente"/>
        <w:rPr>
          <w:sz w:val="20"/>
        </w:rPr>
      </w:pPr>
    </w:p>
    <w:p w:rsidR="002725DF" w:rsidRDefault="0014378A">
      <w:pPr>
        <w:pStyle w:val="Textoindependiente"/>
        <w:spacing w:before="13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250968</wp:posOffset>
            </wp:positionV>
            <wp:extent cx="2213702" cy="221370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725DF">
      <w:headerReference w:type="default" r:id="rId21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78A" w:rsidRDefault="0014378A">
      <w:r>
        <w:separator/>
      </w:r>
    </w:p>
  </w:endnote>
  <w:endnote w:type="continuationSeparator" w:id="0">
    <w:p w:rsidR="0014378A" w:rsidRDefault="0014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78A" w:rsidRDefault="0014378A">
      <w:r>
        <w:separator/>
      </w:r>
    </w:p>
  </w:footnote>
  <w:footnote w:type="continuationSeparator" w:id="0">
    <w:p w:rsidR="0014378A" w:rsidRDefault="00143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9AF" w:rsidRDefault="006909AF">
    <w:pPr>
      <w:pStyle w:val="Textoindependiente"/>
      <w:spacing w:line="14" w:lineRule="auto"/>
      <w:rPr>
        <w:noProof/>
        <w:sz w:val="20"/>
        <w:lang w:val="es-CL" w:eastAsia="es-CL"/>
      </w:rPr>
    </w:pPr>
  </w:p>
  <w:p w:rsidR="002725DF" w:rsidRDefault="006909AF">
    <w:pPr>
      <w:pStyle w:val="Textoindependiente"/>
      <w:spacing w:line="14" w:lineRule="auto"/>
      <w:rPr>
        <w:sz w:val="20"/>
      </w:rPr>
    </w:pPr>
    <w:r w:rsidRPr="006909AF">
      <w:rPr>
        <w:noProof/>
        <w:sz w:val="20"/>
        <w:lang w:val="es-CL" w:eastAsia="es-CL"/>
      </w:rPr>
      <w:drawing>
        <wp:inline distT="0" distB="0" distL="0" distR="0">
          <wp:extent cx="1837266" cy="1033462"/>
          <wp:effectExtent l="0" t="0" r="0" b="0"/>
          <wp:docPr id="28" name="Imagen 2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485" cy="1039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378A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2115972</wp:posOffset>
              </wp:positionH>
              <wp:positionV relativeFrom="page">
                <wp:posOffset>337907</wp:posOffset>
              </wp:positionV>
              <wp:extent cx="509587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9587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25DF" w:rsidRDefault="0014378A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HEAVY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DUTY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3000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ANCHA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AC3000685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6.6pt;margin-top:26.6pt;width:401.25pt;height:18.3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" filled="f" stroked="f">
              <v:path arrowok="t"/>
              <v:textbox inset="0,0,0,0">
                <w:txbxContent>
                  <w:p w:rsidR="002725DF" w:rsidRDefault="0014378A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TRANSPALETA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HEAVY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DUTY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3000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ANCHA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AC3000685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25DF" w:rsidRDefault="002725DF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CBF44EA"/>
    <w:multiLevelType w:val="hybridMultilevel"/>
    <w:tmpl w:val="090C7BE6"/>
    <w:lvl w:ilvl="0" w:tplc="B442B88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A34055B8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0E0E94B8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C798C222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4AECBF64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058AE2E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28B27DA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910AC182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0DCDF02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5DF"/>
    <w:rsid w:val="0014378A"/>
    <w:rsid w:val="002725DF"/>
    <w:rsid w:val="0069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797DC-E0EA-41A8-A20D-A1E06A2F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6909A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09AF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909A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09AF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2026-07-31T14:15:00Z</dcterms:created>
  <dcterms:modified xsi:type="dcterms:W3CDTF">2026-07-31T14:15:00Z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